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272" w:rsidRPr="00027549" w:rsidRDefault="004426E7">
      <w:pPr>
        <w:rPr>
          <w:b/>
          <w:sz w:val="28"/>
          <w:szCs w:val="28"/>
        </w:rPr>
      </w:pPr>
      <w:r w:rsidRPr="00027549">
        <w:rPr>
          <w:b/>
          <w:sz w:val="28"/>
          <w:szCs w:val="28"/>
        </w:rPr>
        <w:t xml:space="preserve">Fordeling av innsamlinger gjennom </w:t>
      </w:r>
      <w:r w:rsidR="00027549" w:rsidRPr="00027549">
        <w:rPr>
          <w:b/>
          <w:sz w:val="28"/>
          <w:szCs w:val="28"/>
        </w:rPr>
        <w:t>vekst</w:t>
      </w:r>
      <w:r w:rsidRPr="00027549">
        <w:rPr>
          <w:b/>
          <w:sz w:val="28"/>
          <w:szCs w:val="28"/>
        </w:rPr>
        <w:t>perioden</w:t>
      </w:r>
    </w:p>
    <w:p w:rsidR="004426E7" w:rsidRDefault="004426E7"/>
    <w:p w:rsidR="008C707B" w:rsidRDefault="004426E7">
      <w:r>
        <w:t>Diagrammene er basert på «JulianDay», dvs. dager etter nyttår. Merk at dette feltet ikke alltid er fylt ut i eksporter fra ADB, og noen er feil, så jeg har regna ut verdiene på nytt. Jeg har valgt å blåse i skuddår, slik at både 29. februar og 1. mars får Juli</w:t>
      </w:r>
      <w:r w:rsidR="00306E9E">
        <w:t>a</w:t>
      </w:r>
      <w:r>
        <w:t>nDay=60. Vet ikke om det er vanlig praksis, men for oss spiller det ikke noen rolle. Innsamlinger som er gjort den null’te dagen i en mnd (dvs at bare måneden er angitt), er droppet.</w:t>
      </w:r>
    </w:p>
    <w:p w:rsidR="006D75AD" w:rsidRDefault="006D75AD"/>
    <w:p w:rsidR="004426E7" w:rsidRDefault="004426E7">
      <w:r>
        <w:t>Histogrammene er laget ved å samle innsamlinger i bolker på 5 fra JulianDay 90 = 1. mai) til JulianDay 305 =2.oktober. For å lese plottene er det greit å huske at</w:t>
      </w:r>
      <w:r w:rsidR="005C373A">
        <w:t xml:space="preserve"> </w:t>
      </w:r>
      <w:r w:rsidR="005C3FEF">
        <w:t>151 e</w:t>
      </w:r>
      <w:bookmarkStart w:id="0" w:name="_GoBack"/>
      <w:bookmarkEnd w:id="0"/>
      <w:r w:rsidR="00D13600">
        <w:t>r 1. Juni,</w:t>
      </w:r>
      <w:r>
        <w:t xml:space="preserve"> 200 (tydelig avmerket på x-aksen) er 20. juli. Det er selvfølgelig observasjoner utenom dette også. Men poenget med plottene er å få et inntrykk om det er stor skjevhet i besøkstidspunktene, og om det er viktigst å supplere om våren eller om høsten.</w:t>
      </w:r>
    </w:p>
    <w:p w:rsidR="004426E7" w:rsidRDefault="004426E7">
      <w:r>
        <w:t>Mens x-aksen altså er identisk i alle plottene er det viktig å se på skalaen på y-aksen. I enkelte tilfelle har y-aksen lengde 2, og da betyr for så vidt plottet ingenting: det er ikke botanisert i denne ruta hverken vår eller høst…</w:t>
      </w:r>
    </w:p>
    <w:p w:rsidR="004426E7" w:rsidRDefault="004426E7"/>
    <w:sectPr w:rsidR="00442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7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E7"/>
    <w:rsid w:val="00027549"/>
    <w:rsid w:val="00064B57"/>
    <w:rsid w:val="001357C3"/>
    <w:rsid w:val="00306E9E"/>
    <w:rsid w:val="004426E7"/>
    <w:rsid w:val="005C373A"/>
    <w:rsid w:val="005C3FEF"/>
    <w:rsid w:val="006D75AD"/>
    <w:rsid w:val="008C707B"/>
    <w:rsid w:val="008D6607"/>
    <w:rsid w:val="00D13600"/>
    <w:rsid w:val="00DB5A30"/>
    <w:rsid w:val="00F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150D"/>
  <w15:chartTrackingRefBased/>
  <w15:docId w15:val="{B0FE32C6-668A-4152-953C-1F619F7D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oesnina@gmail.com</cp:lastModifiedBy>
  <cp:revision>2</cp:revision>
  <dcterms:created xsi:type="dcterms:W3CDTF">2016-04-26T11:16:00Z</dcterms:created>
  <dcterms:modified xsi:type="dcterms:W3CDTF">2016-04-26T11:16:00Z</dcterms:modified>
</cp:coreProperties>
</file>